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8DD" w:rsidRDefault="008C38DD" w:rsidP="008C38DD">
      <w:r>
        <w:t>Call for Papers</w:t>
      </w:r>
    </w:p>
    <w:p w:rsidR="008C38DD" w:rsidRDefault="008C38DD" w:rsidP="008C38DD"/>
    <w:p w:rsidR="008C38DD" w:rsidRPr="008C38DD" w:rsidRDefault="008C38DD" w:rsidP="008C38DD">
      <w:pPr>
        <w:rPr>
          <w:b/>
          <w:bCs/>
        </w:rPr>
      </w:pPr>
      <w:r w:rsidRPr="008C38DD">
        <w:rPr>
          <w:b/>
          <w:bCs/>
        </w:rPr>
        <w:t>Retrofit</w:t>
      </w:r>
      <w:r w:rsidRPr="008C38DD">
        <w:rPr>
          <w:b/>
          <w:bCs/>
        </w:rPr>
        <w:t>—</w:t>
      </w:r>
      <w:r w:rsidRPr="008C38DD">
        <w:rPr>
          <w:b/>
          <w:bCs/>
        </w:rPr>
        <w:t>Energy Crises &amp; Climate Exigencies from Preservation’s Perspective</w:t>
      </w:r>
    </w:p>
    <w:p w:rsidR="008C38DD" w:rsidRDefault="008C38DD" w:rsidP="008C38DD"/>
    <w:p w:rsidR="008C38DD" w:rsidRDefault="008C38DD" w:rsidP="008C38DD">
      <w:r w:rsidRPr="008C38DD">
        <w:rPr>
          <w:i/>
          <w:iCs/>
        </w:rPr>
        <w:t>Future Anterior</w:t>
      </w:r>
      <w:r>
        <w:t xml:space="preserve"> Journal</w:t>
      </w:r>
    </w:p>
    <w:p w:rsidR="008C38DD" w:rsidRDefault="008C38DD" w:rsidP="008C38DD"/>
    <w:p w:rsidR="008C38DD" w:rsidRDefault="008C38DD" w:rsidP="008C38DD">
      <w:r>
        <w:t>Guest Editors: Fallon Aidoo and Daniel A. Barber</w:t>
      </w:r>
    </w:p>
    <w:p w:rsidR="008C38DD" w:rsidRDefault="008C38DD" w:rsidP="008C38DD"/>
    <w:p w:rsidR="008C38DD" w:rsidRDefault="008C38DD" w:rsidP="008C38DD">
      <w:r>
        <w:t>Manuscripts Due: July 1, 2020</w:t>
      </w:r>
    </w:p>
    <w:p w:rsidR="008C38DD" w:rsidRDefault="008C38DD" w:rsidP="008C38DD"/>
    <w:p w:rsidR="008C38DD" w:rsidRDefault="008C38DD" w:rsidP="008C38DD">
      <w:r>
        <w:t xml:space="preserve">For this issue of </w:t>
      </w:r>
      <w:r w:rsidRPr="008C38DD">
        <w:rPr>
          <w:i/>
          <w:iCs/>
        </w:rPr>
        <w:t>Future Anterior</w:t>
      </w:r>
      <w:r>
        <w:rPr>
          <w:i/>
          <w:iCs/>
        </w:rPr>
        <w:t>,</w:t>
      </w:r>
      <w:r>
        <w:t xml:space="preserve"> we welcome papers that examine historical or contemporary</w:t>
      </w:r>
      <w:r>
        <w:t xml:space="preserve"> </w:t>
      </w:r>
      <w:r>
        <w:t>retrofitting practices and theories in relation to climate crises and energy challenges. Although</w:t>
      </w:r>
      <w:r>
        <w:t xml:space="preserve"> </w:t>
      </w:r>
      <w:r>
        <w:t>“‘Reduce, Reuse, Recycle” served as a catchy public education tool for American environmental</w:t>
      </w:r>
      <w:r>
        <w:t xml:space="preserve"> </w:t>
      </w:r>
      <w:r>
        <w:t>activists and American practitioners in the 1990s, adaptation of the built environment to the</w:t>
      </w:r>
      <w:r>
        <w:t xml:space="preserve"> </w:t>
      </w:r>
      <w:r>
        <w:t>climate has deeper, broader roots than recent efforts to reduce new construction, reuse existing</w:t>
      </w:r>
      <w:r>
        <w:t xml:space="preserve"> </w:t>
      </w:r>
      <w:r>
        <w:t>building stock, and/or recycle building materials. Retrofit, a theory of preservation practiced</w:t>
      </w:r>
      <w:r>
        <w:t xml:space="preserve"> </w:t>
      </w:r>
      <w:r>
        <w:t>globally in accordance with diverse disciplines, politics, cultures and resources, is a crucial</w:t>
      </w:r>
      <w:r>
        <w:t xml:space="preserve"> </w:t>
      </w:r>
      <w:r>
        <w:t>aspect of the world’s low carbon past and future.</w:t>
      </w:r>
      <w:r>
        <w:t xml:space="preserve"> </w:t>
      </w:r>
    </w:p>
    <w:p w:rsidR="008C38DD" w:rsidRDefault="008C38DD" w:rsidP="008C38DD"/>
    <w:p w:rsidR="008C38DD" w:rsidRDefault="008C38DD" w:rsidP="008C38DD">
      <w:r>
        <w:t>The diversity of retrofit practices across time and space warrants decolonizing the concept of</w:t>
      </w:r>
      <w:r>
        <w:t xml:space="preserve"> </w:t>
      </w:r>
      <w:r>
        <w:t>“theory” and democratizing consideration of its formation. We invite authors to thought</w:t>
      </w:r>
      <w:r>
        <w:t xml:space="preserve"> </w:t>
      </w:r>
      <w:r>
        <w:t>leadership, by illuminating the ideas and projects of underrepresented practitioners or by</w:t>
      </w:r>
      <w:r>
        <w:t xml:space="preserve"> </w:t>
      </w:r>
      <w:r>
        <w:t>exploring how and why certain works of design and development have become sites of</w:t>
      </w:r>
      <w:r>
        <w:t xml:space="preserve"> </w:t>
      </w:r>
      <w:r>
        <w:t>disciplinary adoration and/or discursive attention. Together, these case studies of retrofit will</w:t>
      </w:r>
      <w:r>
        <w:t xml:space="preserve"> </w:t>
      </w:r>
      <w:r>
        <w:t>shed light on the archive of preservation that motivates and mobilizes individuals, institutions</w:t>
      </w:r>
      <w:r>
        <w:t xml:space="preserve"> </w:t>
      </w:r>
      <w:r>
        <w:t>and industries to invest, both financially and culturally, in smart growth and degrowth.</w:t>
      </w:r>
      <w:r>
        <w:t xml:space="preserve"> </w:t>
      </w:r>
    </w:p>
    <w:p w:rsidR="008C38DD" w:rsidRDefault="008C38DD" w:rsidP="008C38DD"/>
    <w:p w:rsidR="008C38DD" w:rsidRDefault="008C38DD" w:rsidP="008C38DD">
      <w:r>
        <w:t>We seek papers that fall into three categories</w:t>
      </w:r>
      <w:r>
        <w:t xml:space="preserve">: </w:t>
      </w:r>
      <w:r>
        <w:t>Retrofit’s Roots, How “Other” Retrofits Measure</w:t>
      </w:r>
      <w:r>
        <w:t xml:space="preserve"> </w:t>
      </w:r>
      <w:r>
        <w:t>Up, and Retrofitting Conservation, each described below. We are interested not only in</w:t>
      </w:r>
      <w:r>
        <w:t xml:space="preserve"> </w:t>
      </w:r>
      <w:r>
        <w:t>research-based texts appropriate for academic peer review in multiple disciplines (historic</w:t>
      </w:r>
      <w:r>
        <w:t xml:space="preserve"> </w:t>
      </w:r>
      <w:r>
        <w:t>preservation, conservation, architecture, landscape architecture, urban and regional planning,</w:t>
      </w:r>
      <w:r>
        <w:t xml:space="preserve"> </w:t>
      </w:r>
      <w:r>
        <w:t>real estate development, community/economic development), but also project, policy, and</w:t>
      </w:r>
      <w:r>
        <w:t xml:space="preserve"> </w:t>
      </w:r>
      <w:r>
        <w:t>program evaluations appropriate for peer review by practitioners in these fields. Scholarly texts</w:t>
      </w:r>
      <w:r>
        <w:t xml:space="preserve"> </w:t>
      </w:r>
      <w:r>
        <w:t>of no more than 4000 words (including references and footnotes) will undergo double-blind,</w:t>
      </w:r>
      <w:r>
        <w:t xml:space="preserve"> </w:t>
      </w:r>
      <w:r>
        <w:t>peer review. Although authors are invited to submit papers on people, places, and projects</w:t>
      </w:r>
      <w:r>
        <w:t xml:space="preserve"> </w:t>
      </w:r>
      <w:r>
        <w:t>across the globe, all submissions must be written in (or translated into) English for</w:t>
      </w:r>
      <w:r>
        <w:t xml:space="preserve"> </w:t>
      </w:r>
      <w:r>
        <w:t>consideration. Only papers submitted to Future.Anterior.Journal@gmail.com by the</w:t>
      </w:r>
      <w:r>
        <w:t xml:space="preserve"> </w:t>
      </w:r>
      <w:r>
        <w:t>deadline</w:t>
      </w:r>
      <w:r>
        <w:t>—07</w:t>
      </w:r>
      <w:r>
        <w:t>/01/20</w:t>
      </w:r>
      <w:r>
        <w:t>—</w:t>
      </w:r>
      <w:r>
        <w:t>in the formatting described below will be reviewed for publication.</w:t>
      </w:r>
    </w:p>
    <w:p w:rsidR="008C38DD" w:rsidRDefault="008C38DD" w:rsidP="008C38DD"/>
    <w:p w:rsidR="008C38DD" w:rsidRPr="008C38DD" w:rsidRDefault="008C38DD" w:rsidP="008C38DD">
      <w:pPr>
        <w:rPr>
          <w:i/>
          <w:iCs/>
        </w:rPr>
      </w:pPr>
      <w:r w:rsidRPr="008C38DD">
        <w:rPr>
          <w:i/>
          <w:iCs/>
        </w:rPr>
        <w:t>Retrofit’s Roots</w:t>
      </w:r>
    </w:p>
    <w:p w:rsidR="008C38DD" w:rsidRDefault="008C38DD" w:rsidP="008C38DD">
      <w:r>
        <w:t>The first category anticipates reflection of past development and preservation practices for</w:t>
      </w:r>
      <w:r>
        <w:t xml:space="preserve"> </w:t>
      </w:r>
      <w:r>
        <w:t>future models of energy efficient, low-carbon modes of habitation – the ‘retro’ in retrofit.</w:t>
      </w:r>
      <w:r>
        <w:t xml:space="preserve"> </w:t>
      </w:r>
      <w:r>
        <w:t>Rigorous retrospectives on how mitigation and conservation periods and places of energy</w:t>
      </w:r>
      <w:r>
        <w:t xml:space="preserve"> </w:t>
      </w:r>
      <w:r>
        <w:t>scarcity and environmental crisis may help designers, planners, and policymakers envision the</w:t>
      </w:r>
      <w:r>
        <w:t xml:space="preserve"> </w:t>
      </w:r>
      <w:r>
        <w:lastRenderedPageBreak/>
        <w:t>preservation of these built spaces as they encounter an unanticipated future. Fresh takes on</w:t>
      </w:r>
      <w:r>
        <w:t xml:space="preserve"> </w:t>
      </w:r>
      <w:r>
        <w:t>historically valued projects (e.g. Bauhaus Dessau, Germany; UN Building, NY, USA;</w:t>
      </w:r>
      <w:r>
        <w:t xml:space="preserve"> </w:t>
      </w:r>
      <w:r>
        <w:t>Pedregulho, Rio de Janeiro, Brazil) whose renovation has presented energy challenges or</w:t>
      </w:r>
      <w:r>
        <w:t xml:space="preserve"> </w:t>
      </w:r>
      <w:r>
        <w:t>propelled conversations about preservationists’ response to climate instability and its effects are</w:t>
      </w:r>
      <w:r>
        <w:t xml:space="preserve"> </w:t>
      </w:r>
      <w:r>
        <w:t>welcomed. Grounding contemporary climate actions – from policy and planning to design and</w:t>
      </w:r>
      <w:r>
        <w:t xml:space="preserve"> </w:t>
      </w:r>
      <w:r>
        <w:t>development</w:t>
      </w:r>
      <w:r>
        <w:t>—</w:t>
      </w:r>
      <w:r>
        <w:t>in histories of conservation and preservation are the aim of papers in this</w:t>
      </w:r>
    </w:p>
    <w:p w:rsidR="008C38DD" w:rsidRDefault="008C38DD" w:rsidP="008C38DD">
      <w:r>
        <w:t>category.</w:t>
      </w:r>
    </w:p>
    <w:p w:rsidR="008C38DD" w:rsidRDefault="008C38DD" w:rsidP="008C38DD"/>
    <w:p w:rsidR="008C38DD" w:rsidRPr="008C38DD" w:rsidRDefault="008C38DD" w:rsidP="008C38DD">
      <w:pPr>
        <w:rPr>
          <w:i/>
          <w:iCs/>
        </w:rPr>
      </w:pPr>
      <w:r w:rsidRPr="008C38DD">
        <w:rPr>
          <w:i/>
          <w:iCs/>
        </w:rPr>
        <w:t>How “Other” Retrofits Measure Up</w:t>
      </w:r>
    </w:p>
    <w:p w:rsidR="008C38DD" w:rsidRDefault="008C38DD" w:rsidP="008C38DD">
      <w:r>
        <w:t>A second category highlights “othering” in retrofit theory and practice. Papers in this category</w:t>
      </w:r>
      <w:r>
        <w:t xml:space="preserve"> </w:t>
      </w:r>
      <w:r>
        <w:t>explore metrics of mitigation and conservation - how and by whom they are developed and what</w:t>
      </w:r>
      <w:r>
        <w:t xml:space="preserve"> </w:t>
      </w:r>
      <w:r>
        <w:t>purpose and publics they serve. Paper submissions may explore a particular firm’s design</w:t>
      </w:r>
      <w:r>
        <w:t xml:space="preserve"> </w:t>
      </w:r>
      <w:r>
        <w:t>methods or industry’s development models for saving energy, such as LEED prescriptions for</w:t>
      </w:r>
      <w:r>
        <w:t xml:space="preserve"> </w:t>
      </w:r>
      <w:r>
        <w:t>“retrofitting suburbia.” However, authors are expected to address how and to what extent the</w:t>
      </w:r>
      <w:r>
        <w:t xml:space="preserve"> </w:t>
      </w:r>
      <w:r>
        <w:t>sponsors and/or practitioners of these preservation paradigms differentiate or distance their</w:t>
      </w:r>
      <w:r>
        <w:t xml:space="preserve"> </w:t>
      </w:r>
      <w:r>
        <w:t>work from the ways in which other public, philanthropic, and nonprofit sector actors evaluate</w:t>
      </w:r>
      <w:r>
        <w:t xml:space="preserve"> </w:t>
      </w:r>
      <w:r>
        <w:t>solutions to energy and climate concerns of the present and the future. Also of interest is how</w:t>
      </w:r>
      <w:r>
        <w:t xml:space="preserve"> </w:t>
      </w:r>
      <w:r>
        <w:t>climate measures developed outside the building professions and industries - amongst</w:t>
      </w:r>
      <w:r>
        <w:t xml:space="preserve"> </w:t>
      </w:r>
      <w:r>
        <w:t>environmental justice organizers and resilience strategy organizations, for instance - develop</w:t>
      </w:r>
      <w:r>
        <w:t xml:space="preserve"> </w:t>
      </w:r>
      <w:r>
        <w:t>independently of architects, planners, and engineers of retrofit,. Ultimately, the papers in this</w:t>
      </w:r>
      <w:r>
        <w:t xml:space="preserve"> </w:t>
      </w:r>
      <w:r>
        <w:t>category contribute to our understanding of consensus, contestation, regulation, and resistance</w:t>
      </w:r>
      <w:r>
        <w:t xml:space="preserve"> </w:t>
      </w:r>
      <w:r>
        <w:t>amongst diverse proponents and practitioners of architectural renovation, community</w:t>
      </w:r>
      <w:r>
        <w:t xml:space="preserve"> </w:t>
      </w:r>
      <w:r>
        <w:t>revitalization, and landscape rehabilitation.</w:t>
      </w:r>
    </w:p>
    <w:p w:rsidR="008C38DD" w:rsidRDefault="008C38DD" w:rsidP="008C38DD"/>
    <w:p w:rsidR="008C38DD" w:rsidRPr="008C38DD" w:rsidRDefault="008C38DD" w:rsidP="008C38DD">
      <w:pPr>
        <w:rPr>
          <w:i/>
          <w:iCs/>
        </w:rPr>
      </w:pPr>
      <w:r w:rsidRPr="008C38DD">
        <w:rPr>
          <w:i/>
          <w:iCs/>
        </w:rPr>
        <w:t>Retrofitting Conservation</w:t>
      </w:r>
    </w:p>
    <w:p w:rsidR="008C38DD" w:rsidRDefault="008C38DD" w:rsidP="008C38DD">
      <w:r>
        <w:t>A third category invites reflection on and redirection of preservation theory and training on</w:t>
      </w:r>
      <w:r>
        <w:t xml:space="preserve"> </w:t>
      </w:r>
      <w:r>
        <w:t>retrofitting, aware that questions of energy have been essential to the theory and practice of</w:t>
      </w:r>
      <w:r>
        <w:t xml:space="preserve"> </w:t>
      </w:r>
      <w:r>
        <w:t>conservation since the immediate post-war work of James Marston Fitch. Authors are</w:t>
      </w:r>
      <w:r>
        <w:t xml:space="preserve"> </w:t>
      </w:r>
      <w:r>
        <w:t>encouraged to place academic, professional, bureaucratic, corporate, and grassroots ‘schools</w:t>
      </w:r>
      <w:r>
        <w:t xml:space="preserve"> </w:t>
      </w:r>
      <w:r>
        <w:t>of thought’ about climate and energy challenges in the context of wide-ranging conservation</w:t>
      </w:r>
      <w:r>
        <w:t xml:space="preserve"> </w:t>
      </w:r>
      <w:r>
        <w:t>advocacy and environmental activism. Especially of interest are papers that examine how</w:t>
      </w:r>
      <w:r>
        <w:t xml:space="preserve"> </w:t>
      </w:r>
      <w:r>
        <w:t>conservation movements and motives (re)shaped pedagogies and professional development of</w:t>
      </w:r>
      <w:r>
        <w:t xml:space="preserve"> </w:t>
      </w:r>
      <w:r>
        <w:t>design, planning, and preservation before the Green New Deal entered the lexicon of their</w:t>
      </w:r>
      <w:r>
        <w:t xml:space="preserve"> </w:t>
      </w:r>
      <w:r>
        <w:t>schools of thought and education. We welcome papers that push scholars, educators, and</w:t>
      </w:r>
      <w:r>
        <w:t xml:space="preserve"> </w:t>
      </w:r>
      <w:r>
        <w:t>professional membership organizations to rethink their own knowledge of climates and retrofit</w:t>
      </w:r>
      <w:r>
        <w:t xml:space="preserve"> </w:t>
      </w:r>
      <w:r>
        <w:t>their approaches to variable, low- and no-energy conditions as distinct as the affluent Napa</w:t>
      </w:r>
      <w:r>
        <w:t xml:space="preserve"> </w:t>
      </w:r>
      <w:r>
        <w:t>Valley and debt-burdened Puerto Rico.</w:t>
      </w:r>
    </w:p>
    <w:p w:rsidR="008C38DD" w:rsidRDefault="008C38DD" w:rsidP="008C38DD"/>
    <w:p w:rsidR="008C38DD" w:rsidRDefault="008C38DD" w:rsidP="008C38DD">
      <w:r w:rsidRPr="008C38DD">
        <w:rPr>
          <w:i/>
          <w:iCs/>
        </w:rPr>
        <w:t>Future Anterior</w:t>
      </w:r>
      <w:r>
        <w:t xml:space="preserve"> is a peer-reviewed (refereed) journal that approaches the field of historic preservation</w:t>
      </w:r>
      <w:r>
        <w:t xml:space="preserve"> </w:t>
      </w:r>
      <w:r>
        <w:t>from a position of critical inquiry. A comparatively recent field of professional study, preservation often</w:t>
      </w:r>
      <w:r>
        <w:t xml:space="preserve"> </w:t>
      </w:r>
      <w:r>
        <w:t xml:space="preserve">escapes direct academic challenges of its motives, goals, forms of practice, and results. </w:t>
      </w:r>
      <w:r w:rsidRPr="008C38DD">
        <w:rPr>
          <w:i/>
          <w:iCs/>
        </w:rPr>
        <w:t>Future Anterior</w:t>
      </w:r>
      <w:r>
        <w:t xml:space="preserve"> </w:t>
      </w:r>
      <w:r>
        <w:t>seeks contributions that ask these difficult questions from philosophical, theoretical, and critical</w:t>
      </w:r>
      <w:r>
        <w:t xml:space="preserve"> </w:t>
      </w:r>
      <w:r>
        <w:t>perspectives.</w:t>
      </w:r>
    </w:p>
    <w:p w:rsidR="008C38DD" w:rsidRDefault="008C38DD" w:rsidP="008C38DD"/>
    <w:p w:rsidR="008C38DD" w:rsidRPr="008C38DD" w:rsidRDefault="008C38DD" w:rsidP="008C38DD">
      <w:pPr>
        <w:rPr>
          <w:b/>
          <w:bCs/>
        </w:rPr>
      </w:pPr>
      <w:r w:rsidRPr="008C38DD">
        <w:rPr>
          <w:b/>
          <w:bCs/>
        </w:rPr>
        <w:lastRenderedPageBreak/>
        <w:t>Formatting requirements for the manuscript:</w:t>
      </w:r>
    </w:p>
    <w:p w:rsidR="008C38DD" w:rsidRDefault="008C38DD" w:rsidP="008C38DD"/>
    <w:p w:rsidR="008C38DD" w:rsidRDefault="008C38DD" w:rsidP="008C38DD">
      <w:r>
        <w:t>Articles should be no more than 4,000 words (excluding footnotes) with up to seven illustrations.</w:t>
      </w:r>
      <w:r>
        <w:t xml:space="preserve"> </w:t>
      </w:r>
      <w:r>
        <w:t>References to the identity of the author must be removed from the manuscript before submission. It</w:t>
      </w:r>
      <w:r>
        <w:t xml:space="preserve"> </w:t>
      </w:r>
      <w:r>
        <w:t>is the responsibility of the author to secure permissions for image use and pay any reproduction fees.</w:t>
      </w:r>
      <w:r>
        <w:t xml:space="preserve"> </w:t>
      </w:r>
      <w:r>
        <w:t>A brief abstract (200 words) and author biography (around 100 words) must accompany the</w:t>
      </w:r>
      <w:r>
        <w:t xml:space="preserve"> </w:t>
      </w:r>
      <w:r>
        <w:t>submission, but in a separate file to preserve the double-blind peer review process. Acceptance or</w:t>
      </w:r>
      <w:r>
        <w:t xml:space="preserve"> </w:t>
      </w:r>
      <w:r>
        <w:t>rejection of submissions is at the discretion of the Editorial Staff. Please do not send original</w:t>
      </w:r>
      <w:r>
        <w:t xml:space="preserve"> </w:t>
      </w:r>
      <w:r>
        <w:t>materials, as submissions will not be returned.</w:t>
      </w:r>
    </w:p>
    <w:p w:rsidR="008C38DD" w:rsidRDefault="008C38DD" w:rsidP="008C38DD"/>
    <w:p w:rsidR="008C38DD" w:rsidRPr="008C38DD" w:rsidRDefault="008C38DD" w:rsidP="008C38DD">
      <w:pPr>
        <w:rPr>
          <w:i/>
          <w:iCs/>
        </w:rPr>
      </w:pPr>
      <w:r w:rsidRPr="008C38DD">
        <w:rPr>
          <w:i/>
          <w:iCs/>
        </w:rPr>
        <w:t>Formatting Text:</w:t>
      </w:r>
    </w:p>
    <w:p w:rsidR="008C38DD" w:rsidRDefault="008C38DD" w:rsidP="008C38DD"/>
    <w:p w:rsidR="008C38DD" w:rsidRDefault="008C38DD" w:rsidP="008C38DD">
      <w:r>
        <w:t>All text files should be saved as Microsoft Word or RTF format. Text and citations must be formatted</w:t>
      </w:r>
      <w:r>
        <w:t xml:space="preserve"> </w:t>
      </w:r>
      <w:r>
        <w:t>in accordance with the Chicago Manual of Style, 15th Edition. All articles must be submitted in</w:t>
      </w:r>
      <w:r>
        <w:t xml:space="preserve"> </w:t>
      </w:r>
      <w:r>
        <w:t>English, and spelling should follow American convention.</w:t>
      </w:r>
    </w:p>
    <w:p w:rsidR="008C38DD" w:rsidRDefault="008C38DD" w:rsidP="008C38DD"/>
    <w:p w:rsidR="008C38DD" w:rsidRPr="008C38DD" w:rsidRDefault="008C38DD" w:rsidP="008C38DD">
      <w:pPr>
        <w:rPr>
          <w:i/>
          <w:iCs/>
        </w:rPr>
      </w:pPr>
      <w:r w:rsidRPr="008C38DD">
        <w:rPr>
          <w:i/>
          <w:iCs/>
        </w:rPr>
        <w:t>Formatting Illustrations:</w:t>
      </w:r>
    </w:p>
    <w:p w:rsidR="008C38DD" w:rsidRDefault="008C38DD" w:rsidP="008C38DD"/>
    <w:p w:rsidR="008C38DD" w:rsidRDefault="008C38DD" w:rsidP="008C38DD">
      <w:r>
        <w:t>Images should be sent as TIFF files with a resolution of at least 300 dpi at 8” by 9” print size. Figures</w:t>
      </w:r>
      <w:r>
        <w:t xml:space="preserve"> </w:t>
      </w:r>
      <w:r>
        <w:t>should be numbered clearly in the text, after the paragraph in which they are referenced. Image</w:t>
      </w:r>
      <w:r>
        <w:t xml:space="preserve"> </w:t>
      </w:r>
      <w:r>
        <w:t>captions and credits must be included with submissions.</w:t>
      </w:r>
    </w:p>
    <w:p w:rsidR="008C38DD" w:rsidRDefault="008C38DD" w:rsidP="008C38DD"/>
    <w:p w:rsidR="008C38DD" w:rsidRDefault="008C38DD" w:rsidP="008C38DD">
      <w:r>
        <w:t xml:space="preserve">Examples of manuscript and illustration formatting can be found in past issues of </w:t>
      </w:r>
      <w:r w:rsidRPr="008C38DD">
        <w:rPr>
          <w:i/>
          <w:iCs/>
        </w:rPr>
        <w:t>Future Anterior</w:t>
      </w:r>
      <w:r>
        <w:t>:</w:t>
      </w:r>
      <w:r>
        <w:t xml:space="preserve"> </w:t>
      </w:r>
      <w:r>
        <w:t>https://muse.jhu.edu/journal/407 and https://www.jstor.org/journal/futuante or via EBSCO.</w:t>
      </w:r>
    </w:p>
    <w:p w:rsidR="008C38DD" w:rsidRDefault="008C38DD" w:rsidP="008C38DD"/>
    <w:p w:rsidR="008C38DD" w:rsidRPr="008C38DD" w:rsidRDefault="008C38DD" w:rsidP="008C38DD">
      <w:pPr>
        <w:rPr>
          <w:i/>
          <w:iCs/>
        </w:rPr>
      </w:pPr>
      <w:r w:rsidRPr="008C38DD">
        <w:rPr>
          <w:i/>
          <w:iCs/>
        </w:rPr>
        <w:t>Checklist of documents required for submission:</w:t>
      </w:r>
    </w:p>
    <w:p w:rsidR="008C38DD" w:rsidRDefault="008C38DD" w:rsidP="008C38DD"/>
    <w:p w:rsidR="008C38DD" w:rsidRDefault="008C38DD" w:rsidP="008C38DD">
      <w:r>
        <w:t>__ Abstract (200 words)</w:t>
      </w:r>
    </w:p>
    <w:p w:rsidR="008C38DD" w:rsidRDefault="008C38DD" w:rsidP="008C38DD"/>
    <w:p w:rsidR="008C38DD" w:rsidRDefault="008C38DD" w:rsidP="008C38DD">
      <w:r>
        <w:t>__ Manuscript (4000 words, excluding footnotes)</w:t>
      </w:r>
    </w:p>
    <w:p w:rsidR="008C38DD" w:rsidRDefault="008C38DD" w:rsidP="008C38DD">
      <w:r>
        <w:t>__ Illustrations (maximum of 7)</w:t>
      </w:r>
    </w:p>
    <w:p w:rsidR="008C38DD" w:rsidRDefault="008C38DD" w:rsidP="008C38DD"/>
    <w:p w:rsidR="008C38DD" w:rsidRDefault="008C38DD" w:rsidP="008C38DD">
      <w:r>
        <w:t>__ Captions for Illustrations</w:t>
      </w:r>
    </w:p>
    <w:p w:rsidR="008C38DD" w:rsidRDefault="008C38DD" w:rsidP="008C38DD"/>
    <w:p w:rsidR="008C38DD" w:rsidRDefault="008C38DD" w:rsidP="008C38DD">
      <w:r>
        <w:t>__ Illustration Copyright information</w:t>
      </w:r>
    </w:p>
    <w:p w:rsidR="008C38DD" w:rsidRDefault="008C38DD" w:rsidP="008C38DD"/>
    <w:p w:rsidR="008C38DD" w:rsidRDefault="008C38DD" w:rsidP="008C38DD">
      <w:r>
        <w:t>__ Author biography (100 words)</w:t>
      </w:r>
    </w:p>
    <w:p w:rsidR="008C38DD" w:rsidRDefault="008C38DD" w:rsidP="008C38DD"/>
    <w:p w:rsidR="008C38DD" w:rsidRDefault="008C38DD" w:rsidP="008C38DD">
      <w:r>
        <w:t>All submissions and questions about the submission process must be submitted</w:t>
      </w:r>
      <w:r>
        <w:t xml:space="preserve"> </w:t>
      </w:r>
      <w:r>
        <w:t xml:space="preserve">electronically, via email to </w:t>
      </w:r>
      <w:hyperlink r:id="rId4" w:history="1">
        <w:r w:rsidRPr="002A1BA0">
          <w:rPr>
            <w:rStyle w:val="Hyperlink"/>
          </w:rPr>
          <w:t>Future.Anterior.Journal@gmail.com</w:t>
        </w:r>
      </w:hyperlink>
    </w:p>
    <w:p w:rsidR="008C38DD" w:rsidRDefault="008C38DD" w:rsidP="008C38DD"/>
    <w:p w:rsidR="008C38DD" w:rsidRDefault="008C38DD" w:rsidP="008C38DD">
      <w:r>
        <w:t>Questions about the Call for Papers can be sent to the above email address or emailed to the guest</w:t>
      </w:r>
      <w:r>
        <w:t xml:space="preserve"> </w:t>
      </w:r>
      <w:r>
        <w:t>editors:</w:t>
      </w:r>
    </w:p>
    <w:p w:rsidR="008C38DD" w:rsidRDefault="008C38DD" w:rsidP="008C38DD"/>
    <w:p w:rsidR="008C38DD" w:rsidRDefault="008C38DD" w:rsidP="008C38DD">
      <w:r>
        <w:t>Fallon S. Aidoo</w:t>
      </w:r>
    </w:p>
    <w:p w:rsidR="008C38DD" w:rsidRDefault="008C38DD" w:rsidP="008C38DD">
      <w:r>
        <w:t xml:space="preserve">Guest Editor, </w:t>
      </w:r>
      <w:r w:rsidRPr="008C38DD">
        <w:rPr>
          <w:i/>
          <w:iCs/>
        </w:rPr>
        <w:t>Future Anterior</w:t>
      </w:r>
    </w:p>
    <w:p w:rsidR="008C38DD" w:rsidRDefault="008C38DD" w:rsidP="008C38DD">
      <w:r>
        <w:t>University of New Orleans Department of Planning and Urban Studies</w:t>
      </w:r>
    </w:p>
    <w:p w:rsidR="008C38DD" w:rsidRDefault="008C38DD" w:rsidP="008C38DD">
      <w:r>
        <w:t>Jean Brainard Boebel Endowed Professor of Historic Preservation</w:t>
      </w:r>
      <w:r>
        <w:t xml:space="preserve"> </w:t>
      </w:r>
    </w:p>
    <w:p w:rsidR="008C38DD" w:rsidRDefault="008C38DD" w:rsidP="008C38DD">
      <w:r>
        <w:t>Affiliate, Louisiana Universities Resilient Architecture Collaborative</w:t>
      </w:r>
    </w:p>
    <w:p w:rsidR="008C38DD" w:rsidRDefault="008C38DD" w:rsidP="008C38DD">
      <w:hyperlink r:id="rId5" w:history="1">
        <w:r w:rsidRPr="002A1BA0">
          <w:rPr>
            <w:rStyle w:val="Hyperlink"/>
          </w:rPr>
          <w:t>faidoo@uno.edu</w:t>
        </w:r>
      </w:hyperlink>
    </w:p>
    <w:p w:rsidR="008C38DD" w:rsidRDefault="008C38DD" w:rsidP="008C38DD"/>
    <w:p w:rsidR="008C38DD" w:rsidRDefault="008C38DD" w:rsidP="008C38DD">
      <w:r>
        <w:t>Daniel A. Barber</w:t>
      </w:r>
    </w:p>
    <w:p w:rsidR="008C38DD" w:rsidRDefault="008C38DD" w:rsidP="008C38DD">
      <w:r>
        <w:t xml:space="preserve">Guest Editor, </w:t>
      </w:r>
      <w:r w:rsidRPr="008C38DD">
        <w:rPr>
          <w:i/>
          <w:iCs/>
        </w:rPr>
        <w:t>Future Anterior</w:t>
      </w:r>
    </w:p>
    <w:p w:rsidR="008C38DD" w:rsidRDefault="008C38DD" w:rsidP="008C38DD">
      <w:r>
        <w:t>University of Pennsylvania Weitzman School of Design</w:t>
      </w:r>
    </w:p>
    <w:p w:rsidR="008C38DD" w:rsidRDefault="008C38DD" w:rsidP="008C38DD">
      <w:r>
        <w:t>Chair</w:t>
      </w:r>
      <w:r>
        <w:t xml:space="preserve"> and a</w:t>
      </w:r>
      <w:r>
        <w:t xml:space="preserve">ssociate </w:t>
      </w:r>
      <w:r>
        <w:t>p</w:t>
      </w:r>
      <w:r>
        <w:t>rofessor, Graduate Group (PhD Program) in Architecture</w:t>
      </w:r>
    </w:p>
    <w:p w:rsidR="00576A90" w:rsidRDefault="008C38DD" w:rsidP="008C38DD">
      <w:r>
        <w:t>barberda@design.upenn.edu</w:t>
      </w:r>
    </w:p>
    <w:sectPr w:rsidR="00576A90" w:rsidSect="00BE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DD"/>
    <w:rsid w:val="002B6CC1"/>
    <w:rsid w:val="00871940"/>
    <w:rsid w:val="008C38DD"/>
    <w:rsid w:val="008D2A45"/>
    <w:rsid w:val="00BE17EB"/>
    <w:rsid w:val="00E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4F388"/>
  <w14:defaultImageDpi w14:val="32767"/>
  <w15:chartTrackingRefBased/>
  <w15:docId w15:val="{3008ACCA-EBA6-0D47-A97E-83F96175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atr">
    <w:name w:val="sbatr"/>
    <w:basedOn w:val="Normal"/>
    <w:qFormat/>
    <w:rsid w:val="00EA4207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C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3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idoo@uno.edu" TargetMode="External"/><Relationship Id="rId4" Type="http://schemas.openxmlformats.org/officeDocument/2006/relationships/hyperlink" Target="mailto:Future.Anterior.Journ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Ochsner</dc:creator>
  <cp:keywords/>
  <dc:description/>
  <cp:lastModifiedBy>Daniel Ochsner</cp:lastModifiedBy>
  <cp:revision>1</cp:revision>
  <dcterms:created xsi:type="dcterms:W3CDTF">2020-05-26T15:40:00Z</dcterms:created>
  <dcterms:modified xsi:type="dcterms:W3CDTF">2020-05-26T15:50:00Z</dcterms:modified>
</cp:coreProperties>
</file>